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74214C90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2D071C" w:rsidRPr="002A6A8E">
        <w:rPr>
          <w:bCs/>
        </w:rPr>
        <w:t>112-0</w:t>
      </w:r>
      <w:r w:rsidR="002A6A8E" w:rsidRPr="002A6A8E">
        <w:rPr>
          <w:bCs/>
        </w:rPr>
        <w:t>2</w:t>
      </w:r>
      <w:r w:rsidR="002D071C" w:rsidRPr="002A6A8E">
        <w:rPr>
          <w:bCs/>
        </w:rPr>
        <w:t>/2</w:t>
      </w:r>
      <w:r w:rsidR="00CD03CE" w:rsidRPr="002A6A8E">
        <w:rPr>
          <w:bCs/>
        </w:rPr>
        <w:t>5</w:t>
      </w:r>
      <w:r w:rsidR="002D071C" w:rsidRPr="002A6A8E">
        <w:rPr>
          <w:bCs/>
        </w:rPr>
        <w:t>-01/</w:t>
      </w:r>
      <w:r w:rsidR="002A6A8E" w:rsidRPr="002A6A8E">
        <w:rPr>
          <w:bCs/>
        </w:rPr>
        <w:t>02</w:t>
      </w:r>
    </w:p>
    <w:p w14:paraId="3D287E54" w14:textId="7FB037B7" w:rsidR="004E0EE5" w:rsidRPr="002D071C" w:rsidRDefault="004E0EE5" w:rsidP="004E0EE5">
      <w:pPr>
        <w:spacing w:line="276" w:lineRule="auto"/>
        <w:jc w:val="both"/>
        <w:rPr>
          <w:bCs/>
        </w:rPr>
      </w:pPr>
      <w:r w:rsidRPr="00F0757B">
        <w:rPr>
          <w:bCs/>
        </w:rPr>
        <w:t>URBROJ: 2117-107-02-2</w:t>
      </w:r>
      <w:r w:rsidR="00CD03CE" w:rsidRPr="00F0757B">
        <w:rPr>
          <w:bCs/>
        </w:rPr>
        <w:t>5</w:t>
      </w:r>
      <w:r w:rsidR="00C71EEC" w:rsidRPr="00F0757B">
        <w:rPr>
          <w:bCs/>
        </w:rPr>
        <w:t>-</w:t>
      </w:r>
      <w:r w:rsidR="00F0757B" w:rsidRPr="00F0757B">
        <w:rPr>
          <w:bCs/>
        </w:rPr>
        <w:t>15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77E68A47" w14:textId="77777777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P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51B2570A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2A6A8E">
        <w:rPr>
          <w:bCs/>
        </w:rPr>
        <w:t>Natječaja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2D071C" w:rsidRPr="002A6A8E">
        <w:rPr>
          <w:b/>
        </w:rPr>
        <w:t>ODG</w:t>
      </w:r>
      <w:r w:rsidR="00C216D6" w:rsidRPr="002A6A8E">
        <w:rPr>
          <w:b/>
        </w:rPr>
        <w:t>O</w:t>
      </w:r>
      <w:r w:rsidR="002D071C" w:rsidRPr="002A6A8E">
        <w:rPr>
          <w:b/>
        </w:rPr>
        <w:t>J</w:t>
      </w:r>
      <w:r w:rsidR="00C216D6" w:rsidRPr="002A6A8E">
        <w:rPr>
          <w:b/>
        </w:rPr>
        <w:t>I</w:t>
      </w:r>
      <w:r w:rsidR="002D071C" w:rsidRPr="002A6A8E">
        <w:rPr>
          <w:b/>
        </w:rPr>
        <w:t>TELJ/I</w:t>
      </w:r>
      <w:r w:rsidR="002A6A8E" w:rsidRPr="002A6A8E">
        <w:rPr>
          <w:b/>
        </w:rPr>
        <w:t xml:space="preserve">CA - </w:t>
      </w:r>
      <w:r w:rsidR="002A6A8E" w:rsidRPr="002A6A8E">
        <w:rPr>
          <w:bCs/>
        </w:rPr>
        <w:t>9</w:t>
      </w:r>
      <w:r w:rsidR="00C216D6" w:rsidRPr="002A6A8E">
        <w:rPr>
          <w:bCs/>
        </w:rPr>
        <w:t xml:space="preserve"> izvršitelj</w:t>
      </w:r>
      <w:r w:rsidR="002A6A8E" w:rsidRPr="002A6A8E">
        <w:rPr>
          <w:bCs/>
        </w:rPr>
        <w:t>a</w:t>
      </w:r>
      <w:r w:rsidR="00C216D6" w:rsidRPr="002A6A8E">
        <w:rPr>
          <w:bCs/>
        </w:rPr>
        <w:t xml:space="preserve"> (m/ž)  na </w:t>
      </w:r>
      <w:r w:rsidR="002A6A8E" w:rsidRPr="002A6A8E">
        <w:rPr>
          <w:b/>
        </w:rPr>
        <w:t>ne</w:t>
      </w:r>
      <w:r w:rsidR="00C216D6" w:rsidRPr="002A6A8E">
        <w:rPr>
          <w:b/>
        </w:rPr>
        <w:t>određeno 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2A6A8E">
        <w:t>e</w:t>
      </w:r>
      <w:r w:rsidR="002D071C" w:rsidRPr="00A863E5">
        <w:t xml:space="preserve"> </w:t>
      </w:r>
      <w:r w:rsidR="002A6A8E">
        <w:t>su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69495C36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Antonela Perić</w:t>
      </w:r>
    </w:p>
    <w:p w14:paraId="3E638552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Antonija Žderić</w:t>
      </w:r>
    </w:p>
    <w:p w14:paraId="0AFE5E61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Darija Ćosić</w:t>
      </w:r>
    </w:p>
    <w:p w14:paraId="5B775C92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Iva Jukić</w:t>
      </w:r>
    </w:p>
    <w:p w14:paraId="0D2722C3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Janja Ujdur</w:t>
      </w:r>
    </w:p>
    <w:p w14:paraId="316D3E86" w14:textId="77777777" w:rsidR="00F0757B" w:rsidRPr="003E5E3A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Marija Arnaut</w:t>
      </w:r>
    </w:p>
    <w:p w14:paraId="4704708C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Matea Andrić</w:t>
      </w:r>
    </w:p>
    <w:p w14:paraId="105E8AD9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Rada Jurković</w:t>
      </w:r>
    </w:p>
    <w:p w14:paraId="16014E19" w14:textId="77777777" w:rsidR="00F0757B" w:rsidRDefault="00F0757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Željka Suton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3455742A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D333CD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768983CC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Antonela Perić</w:t>
      </w:r>
    </w:p>
    <w:p w14:paraId="1492318F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Antonija Žderić</w:t>
      </w:r>
    </w:p>
    <w:p w14:paraId="4783E595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Darija Ćosić</w:t>
      </w:r>
    </w:p>
    <w:p w14:paraId="2A0B6C88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Iva Jukić</w:t>
      </w:r>
    </w:p>
    <w:p w14:paraId="134F6A5C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Janja Ujdur</w:t>
      </w:r>
    </w:p>
    <w:p w14:paraId="68B013CD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Marija Arnaut</w:t>
      </w:r>
    </w:p>
    <w:p w14:paraId="45F48B25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Matea Andrić</w:t>
      </w:r>
    </w:p>
    <w:p w14:paraId="518AE4F4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lastRenderedPageBreak/>
        <w:t>Rada Jurković</w:t>
      </w:r>
    </w:p>
    <w:p w14:paraId="587E4EAA" w14:textId="77777777" w:rsidR="00F0757B" w:rsidRPr="002A6A8E" w:rsidRDefault="00F0757B" w:rsidP="002A6A8E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A6A8E">
        <w:rPr>
          <w:bCs/>
        </w:rPr>
        <w:t>Željka Suton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7570A"/>
    <w:rsid w:val="000C7FE6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5011"/>
    <w:rsid w:val="00300BC2"/>
    <w:rsid w:val="003103BC"/>
    <w:rsid w:val="0034253F"/>
    <w:rsid w:val="0037182B"/>
    <w:rsid w:val="00384E6E"/>
    <w:rsid w:val="003B4EC8"/>
    <w:rsid w:val="003D4846"/>
    <w:rsid w:val="003E270D"/>
    <w:rsid w:val="003E5E3A"/>
    <w:rsid w:val="003F1E3B"/>
    <w:rsid w:val="00401B15"/>
    <w:rsid w:val="004667BC"/>
    <w:rsid w:val="004A23B5"/>
    <w:rsid w:val="004B4C9B"/>
    <w:rsid w:val="004E0EE5"/>
    <w:rsid w:val="005366A8"/>
    <w:rsid w:val="00564DB7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90BBF"/>
    <w:rsid w:val="00997557"/>
    <w:rsid w:val="009C3DCF"/>
    <w:rsid w:val="009E0201"/>
    <w:rsid w:val="00A57010"/>
    <w:rsid w:val="00A60303"/>
    <w:rsid w:val="00AC1BFF"/>
    <w:rsid w:val="00B026AA"/>
    <w:rsid w:val="00B41B00"/>
    <w:rsid w:val="00BC6AD7"/>
    <w:rsid w:val="00C17D1C"/>
    <w:rsid w:val="00C216D6"/>
    <w:rsid w:val="00C31A07"/>
    <w:rsid w:val="00C36882"/>
    <w:rsid w:val="00C672EB"/>
    <w:rsid w:val="00C71EEC"/>
    <w:rsid w:val="00C8393B"/>
    <w:rsid w:val="00C85E98"/>
    <w:rsid w:val="00CD03CE"/>
    <w:rsid w:val="00D26319"/>
    <w:rsid w:val="00D333CD"/>
    <w:rsid w:val="00D46E69"/>
    <w:rsid w:val="00D64D85"/>
    <w:rsid w:val="00DE44EB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0757B"/>
    <w:rsid w:val="00F2344B"/>
    <w:rsid w:val="00F54F7F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4</cp:revision>
  <cp:lastPrinted>2025-01-29T07:57:00Z</cp:lastPrinted>
  <dcterms:created xsi:type="dcterms:W3CDTF">2025-08-22T12:55:00Z</dcterms:created>
  <dcterms:modified xsi:type="dcterms:W3CDTF">2025-08-25T06:30:00Z</dcterms:modified>
</cp:coreProperties>
</file>